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5AACF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32"/>
          <w:szCs w:val="32"/>
          <w:lang w:val="en-US" w:eastAsia="zh-CN" w:bidi="ar-SA"/>
        </w:rPr>
        <w:t>交通工程学院船员考场安装音视频监控采购项目（二次）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交通工程学院船员考场安装音视频监控采购项目（二次），于2024年9月29日上午09时10分，在江苏省盐城技师学院依法公开开标，经评标委员会评审，学校领导批准，现将中标意向单位予以公示。</w:t>
      </w:r>
    </w:p>
    <w:p w14:paraId="29734E8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中标意向单位:亭湖辰阳电子科技商行</w:t>
      </w:r>
    </w:p>
    <w:p w14:paraId="281CB0A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地址：盐城市亭湖区迎宾北路98号（1）</w:t>
      </w:r>
    </w:p>
    <w:p w14:paraId="7533EB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中标金额：37620元</w:t>
      </w:r>
    </w:p>
    <w:p w14:paraId="0C891BF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2024年10月8日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